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863" w:rsidRDefault="000F77D7" w:rsidP="000F77D7">
      <w:pPr>
        <w:pStyle w:val="Title"/>
      </w:pPr>
      <w:r>
        <w:t>Logicity for Epicor</w:t>
      </w:r>
    </w:p>
    <w:p w:rsidR="000F77D7" w:rsidRDefault="000F77D7" w:rsidP="000F77D7">
      <w:r>
        <w:t xml:space="preserve">This is a brief write-up for how Logicity can be integrated with Epicor.  Using this methodology you can execute automatic e-mailing, printing, or saving of Crystal Reports on any business object method in the system.  The example here is for invoicing and attaches to the </w:t>
      </w:r>
      <w:proofErr w:type="spellStart"/>
      <w:r>
        <w:t>ARInvoice.PrePrintInvoices</w:t>
      </w:r>
      <w:proofErr w:type="spellEnd"/>
      <w:r>
        <w:t xml:space="preserve"> method.  Please note that Logicity executes at the server level so it will need to be installed there and any printers referenced would need to be installed there as well.  Also, I am pretty sure this wouldn’t work unless the server was logged in since Logicity pops up</w:t>
      </w:r>
      <w:r w:rsidR="00AF29A0">
        <w:t xml:space="preserve"> a dialog but I might be wrong.</w:t>
      </w:r>
    </w:p>
    <w:p w:rsidR="000F77D7" w:rsidRDefault="000F77D7" w:rsidP="000F77D7">
      <w:pPr>
        <w:pStyle w:val="ListParagraph"/>
        <w:numPr>
          <w:ilvl w:val="0"/>
          <w:numId w:val="1"/>
        </w:numPr>
      </w:pPr>
      <w:r>
        <w:t xml:space="preserve">Drop the attached files in </w:t>
      </w:r>
      <w:r w:rsidRPr="000F77D7">
        <w:t>C:\epicor\Epicor905\Server\ud\Logicity</w:t>
      </w:r>
    </w:p>
    <w:p w:rsidR="000F77D7" w:rsidRDefault="000F77D7" w:rsidP="000F77D7">
      <w:pPr>
        <w:pStyle w:val="ListParagraph"/>
        <w:numPr>
          <w:ilvl w:val="0"/>
          <w:numId w:val="1"/>
        </w:numPr>
      </w:pPr>
      <w:r>
        <w:t xml:space="preserve">Import </w:t>
      </w:r>
      <w:r w:rsidRPr="000F77D7">
        <w:t xml:space="preserve">Logicity </w:t>
      </w:r>
      <w:proofErr w:type="spellStart"/>
      <w:r w:rsidRPr="000F77D7">
        <w:t>BPMs.bpm</w:t>
      </w:r>
      <w:proofErr w:type="spellEnd"/>
    </w:p>
    <w:p w:rsidR="00AF29A0" w:rsidRDefault="00AF29A0" w:rsidP="00AF29A0">
      <w:pPr>
        <w:pStyle w:val="ListParagraph"/>
        <w:numPr>
          <w:ilvl w:val="0"/>
          <w:numId w:val="1"/>
        </w:numPr>
      </w:pPr>
      <w:r>
        <w:t xml:space="preserve">Import </w:t>
      </w:r>
      <w:r w:rsidRPr="00AF29A0">
        <w:t>InvcDelCtl_CustomerEntry_20130304.xml</w:t>
      </w:r>
    </w:p>
    <w:p w:rsidR="00AF29A0" w:rsidRDefault="00AF29A0" w:rsidP="00AF29A0">
      <w:r>
        <w:t>This example would start in customer entry (what the XML file was for).  Here I just added some simple checkboxes and a field to say how invoices are preferred to be delivered.  Every customer out there is going to want something a little different with this part and that is alright – this is just as an example:</w:t>
      </w:r>
    </w:p>
    <w:p w:rsidR="00AF29A0" w:rsidRDefault="00AF29A0" w:rsidP="00AF29A0">
      <w:r>
        <w:rPr>
          <w:noProof/>
        </w:rPr>
        <w:drawing>
          <wp:inline distT="0" distB="0" distL="0" distR="0" wp14:anchorId="081E656A" wp14:editId="2FB78C9B">
            <wp:extent cx="5943600" cy="13309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9A0" w:rsidRDefault="00AF29A0" w:rsidP="00AF29A0">
      <w:r>
        <w:t>Now if you have a look at the BPMs that were loaded up I have one that handles printing and another that controls e-mailing (these could have both been in the same BPM; I just did this to keep things tidy):</w:t>
      </w:r>
    </w:p>
    <w:p w:rsidR="00AF29A0" w:rsidRDefault="00AF29A0" w:rsidP="00AF29A0">
      <w:r>
        <w:rPr>
          <w:noProof/>
        </w:rPr>
        <w:lastRenderedPageBreak/>
        <w:drawing>
          <wp:inline distT="0" distB="0" distL="0" distR="0" wp14:anchorId="3539ABBC" wp14:editId="01DF4757">
            <wp:extent cx="5943600" cy="40970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9A0" w:rsidRDefault="00AF29A0" w:rsidP="00AF29A0">
      <w:r>
        <w:t>The condition determines whether or not this action should run – I am just using a simple query but you could put whatever you want in here:</w:t>
      </w:r>
    </w:p>
    <w:p w:rsidR="00AF29A0" w:rsidRDefault="00AF29A0" w:rsidP="00AF29A0">
      <w:r>
        <w:rPr>
          <w:noProof/>
        </w:rPr>
        <w:drawing>
          <wp:inline distT="0" distB="0" distL="0" distR="0" wp14:anchorId="69004B15" wp14:editId="728F77A5">
            <wp:extent cx="3933825" cy="2905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9A0" w:rsidRDefault="00AF29A0" w:rsidP="00AF29A0">
      <w:r>
        <w:lastRenderedPageBreak/>
        <w:t>And then you have the action.  It is a 4GL action and most of the settings you will need are right in here.  I am just setting these all as variables but they could be pulled from data table, BPM forms, or whatever else.</w:t>
      </w:r>
    </w:p>
    <w:p w:rsidR="00AF29A0" w:rsidRDefault="00AF29A0" w:rsidP="00AF29A0">
      <w:r>
        <w:rPr>
          <w:noProof/>
        </w:rPr>
        <w:drawing>
          <wp:inline distT="0" distB="0" distL="0" distR="0" wp14:anchorId="086E4994" wp14:editId="2622A482">
            <wp:extent cx="5943600" cy="31642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9A0" w:rsidRDefault="00AF29A0" w:rsidP="00AF29A0">
      <w:r>
        <w:t xml:space="preserve">I tried to keep the comments pretty self-explanatory there.  The last line pushes all of these settings into a .P file I made up.  Basically all that .P is doing is calling out a Logicity command line passing in the values specified here.  </w:t>
      </w:r>
      <w:r w:rsidR="00747487">
        <w:t>The .P file included here is a bit specific to invoices right now but you should be able to easily modify it for other purposes.</w:t>
      </w:r>
    </w:p>
    <w:p w:rsidR="00864AD5" w:rsidRDefault="00864AD5" w:rsidP="00AF29A0"/>
    <w:p w:rsidR="00864AD5" w:rsidRDefault="00864AD5" w:rsidP="00AF29A0">
      <w:proofErr w:type="spellStart"/>
      <w:r>
        <w:t>Misc</w:t>
      </w:r>
      <w:proofErr w:type="spellEnd"/>
      <w:r>
        <w:t xml:space="preserve"> Notes:</w:t>
      </w:r>
    </w:p>
    <w:p w:rsidR="00864AD5" w:rsidRDefault="00864AD5" w:rsidP="00864AD5">
      <w:pPr>
        <w:pStyle w:val="ListParagraph"/>
        <w:numPr>
          <w:ilvl w:val="0"/>
          <w:numId w:val="2"/>
        </w:numPr>
      </w:pPr>
      <w:r>
        <w:t xml:space="preserve">If you look at the .P file you will see we are calling Logicity Desktop and passing it a parameter of the RRD file along with a string of the command line replacements.  You can pretty much substitute any string in the RRD file this way and I haven’t implemented every possibility by any stretch.  </w:t>
      </w:r>
    </w:p>
    <w:p w:rsidR="00864AD5" w:rsidRDefault="00864AD5" w:rsidP="00864AD5">
      <w:pPr>
        <w:pStyle w:val="ListParagraph"/>
        <w:numPr>
          <w:ilvl w:val="0"/>
          <w:numId w:val="2"/>
        </w:numPr>
      </w:pPr>
      <w:r>
        <w:t>Open up the RRD files in Notepad to edit them since they have such heavy use of command line replacements.</w:t>
      </w:r>
    </w:p>
    <w:p w:rsidR="00864AD5" w:rsidRPr="000F77D7" w:rsidRDefault="00864AD5" w:rsidP="00864AD5">
      <w:pPr>
        <w:pStyle w:val="ListParagraph"/>
        <w:numPr>
          <w:ilvl w:val="0"/>
          <w:numId w:val="2"/>
        </w:numPr>
      </w:pPr>
      <w:r>
        <w:t>Some of the SMTP settings are not exposed in the Progress ASBL code but you can edit them in the RRD.</w:t>
      </w:r>
      <w:bookmarkStart w:id="0" w:name="_GoBack"/>
      <w:bookmarkEnd w:id="0"/>
    </w:p>
    <w:sectPr w:rsidR="00864AD5" w:rsidRPr="000F7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B31C3"/>
    <w:multiLevelType w:val="hybridMultilevel"/>
    <w:tmpl w:val="9B582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106A5"/>
    <w:multiLevelType w:val="hybridMultilevel"/>
    <w:tmpl w:val="18DE3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7D7"/>
    <w:rsid w:val="000F77D7"/>
    <w:rsid w:val="00747487"/>
    <w:rsid w:val="00864AD5"/>
    <w:rsid w:val="00AF29A0"/>
    <w:rsid w:val="00EC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F77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77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F77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F77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77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F77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Ellis</dc:creator>
  <cp:lastModifiedBy>Adam Ellis</cp:lastModifiedBy>
  <cp:revision>2</cp:revision>
  <dcterms:created xsi:type="dcterms:W3CDTF">2013-03-06T19:35:00Z</dcterms:created>
  <dcterms:modified xsi:type="dcterms:W3CDTF">2013-03-06T20:04:00Z</dcterms:modified>
</cp:coreProperties>
</file>